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中卫市沙坡头区实行证明事项告知承诺制目录清单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（第一批）（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8"/>
        <w:tblpPr w:leftFromText="180" w:rightFromText="180" w:vertAnchor="text" w:horzAnchor="page" w:tblpXSpec="center" w:tblpY="404"/>
        <w:tblOverlap w:val="never"/>
        <w:tblW w:w="14036" w:type="dxa"/>
        <w:jc w:val="center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29"/>
        <w:gridCol w:w="2268"/>
        <w:gridCol w:w="4202"/>
        <w:gridCol w:w="1370"/>
        <w:gridCol w:w="146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事项名称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证明事项名称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设定依据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承办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证明出具单位（人）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具体改革措施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  <w:t>法律援助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C0C0C"/>
                <w:sz w:val="21"/>
                <w:szCs w:val="21"/>
                <w:lang w:eastAsia="zh-CN"/>
              </w:rPr>
              <w:t>经济困难证明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《宁夏回族自治区法律援助条例》第十四条“（二）乡（镇）人民政府、街道办事处或者有关行政部门出具的申请人及其家庭困难证明。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区司法局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乡（镇）人民政府、有关行政部门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签订告知承诺书（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部门间协助核查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公证机构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设立审批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办公场所证明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《公证机构执业管理办法》第十四条第二款规定的“开办资金证明、办公场所证明”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区司法局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办公场所产权所有人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签订告知承诺书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现场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勘验）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公证机构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设立审批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资产证明（实物出资的权属证明）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公证机构执业管理办法》第十四条第二款规定的“开办资金证明、办公场所证明”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区司法局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银行、会计事务所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签订告知承诺书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部门间协助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公证员执业、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eastAsia="zh-CN"/>
              </w:rPr>
              <w:t>变更许可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申请人的执业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经历证明</w:t>
            </w:r>
          </w:p>
        </w:tc>
        <w:tc>
          <w:tcPr>
            <w:tcW w:w="42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公证机构执业管理办法》第十二条规定的三年以上执业经历的证明；《公证员执业管理办法》第十条规定的三年以上其他法律职业经历证明。《公证员执业管理办法》第十一条规定的从事审判、检察、法制工作、法律服务满十年的经历及职务证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区司法局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公证机构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vertAlign w:val="baseline"/>
                <w:lang w:val="en-US" w:eastAsia="zh-CN"/>
              </w:rPr>
              <w:t>签订告知承诺书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（内部核查）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建筑工程施工许可证核发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建设资金已经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落实证明</w:t>
            </w:r>
          </w:p>
        </w:tc>
        <w:tc>
          <w:tcPr>
            <w:tcW w:w="4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《建筑工程施工许可管理办法》第四条第一款第八项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区住房城乡建设和交通局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建设单位（法人）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申请人不再提交，向主管部门作出书面承诺。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66040</wp:posOffset>
                </wp:positionV>
                <wp:extent cx="559181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81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5.2pt;height:0.05pt;width:440.3pt;z-index:251658240;mso-width-relative:page;mso-height-relative:page;" filled="f" stroked="t" coordsize="21600,21600" o:gfxdata="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o9A+PXAAAACAEAAA8AAAAA&#10;AAAAAQAgAAAAIgAAAGRycy9kb3ducmV2LnhtbFBLAQIUABQAAAAIAIdO4kCutd9K3AEAAJgDAAAO&#10;AAAAAAAAAAEAIAAAACYBAABkcnMvZTJvRG9jLnhtbFBLBQYAAAAABgAGAFkBAAB0BQAAAAA=&#10;">
                <v:path arrowok="t"/>
                <v:fill on="f" focussize="0,0"/>
                <v:stroke weight="0.25pt" color="#FFFFFF"/>
                <v:imagedata o:title=""/>
                <o:lock v:ext="edit" aspectratio="f"/>
              </v:line>
            </w:pict>
          </mc:Fallback>
        </mc:AlternateContent>
      </w: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137A"/>
    <w:rsid w:val="776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4">
    <w:name w:val="Body Text First Indent 2"/>
    <w:basedOn w:val="3"/>
    <w:uiPriority w:val="0"/>
    <w:pPr>
      <w:ind w:firstLine="420" w:firstLineChars="200"/>
    </w:p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2021-07-23T06:25:00Z</dcterms:created>
  <dc:creator>小妖妖</dc:creator>
  <cp:lastModifiedBy>小妖妖</cp:lastModifiedBy>
  <dcterms:modified xsi:type="dcterms:W3CDTF">2021-07-23T06:26:27Z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