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/>
        <w:tabs>
          <w:tab w:val="center" w:pos="4422"/>
        </w:tabs>
        <w:kinsoku/>
        <w:wordWrap/>
        <w:overflowPunct/>
        <w:topLinePunct w:val="0"/>
        <w:autoSpaceDE/>
        <w:bidi w:val="0"/>
        <w:spacing w:beforeAutospacing="0" w:afterAutospacing="0" w:line="560" w:lineRule="exact"/>
        <w:ind w:left="0" w:leftChars="0" w:right="0" w:rightChars="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shd w:val="clear"/>
          <w:lang w:val="en-US" w:eastAsia="zh-CN"/>
        </w:rPr>
        <w:t>2</w:t>
      </w:r>
    </w:p>
    <w:p>
      <w:pPr>
        <w:keepNext w:val="0"/>
        <w:keepLines w:val="0"/>
        <w:pageBreakBefore w:val="0"/>
        <w:shd w:val="clear"/>
        <w:tabs>
          <w:tab w:val="center" w:pos="4422"/>
        </w:tabs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shd w:val="clear"/>
        </w:rPr>
        <w:tab/>
      </w:r>
      <w:r>
        <w:rPr>
          <w:rFonts w:hint="eastAsia" w:ascii="Times New Roman" w:hAnsi="Times New Roman" w:eastAsia="方正小标宋_GBK" w:cs="Times New Roman"/>
          <w:sz w:val="44"/>
          <w:szCs w:val="44"/>
          <w:shd w:val="clear"/>
          <w:lang w:eastAsia="zh-CN"/>
        </w:rPr>
        <w:t>中卫市</w:t>
      </w:r>
      <w:r>
        <w:rPr>
          <w:rFonts w:hint="default" w:ascii="Times New Roman" w:hAnsi="Times New Roman" w:eastAsia="方正小标宋_GBK" w:cs="Times New Roman"/>
          <w:sz w:val="44"/>
          <w:szCs w:val="44"/>
          <w:shd w:val="clear"/>
        </w:rPr>
        <w:t>沙坡头苹果节活动方案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shd w:val="clear"/>
        </w:rPr>
        <w:t xml:space="preserve">   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一、活动主题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赏金秋美景，品塞上佳果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二、活动安排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（一）时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间：9:00-11:45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（二）地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val="en-US" w:eastAsia="zh-CN"/>
        </w:rPr>
        <w:t xml:space="preserve">  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点：永康镇双达村九支路东苹果示范园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（三）活动内容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eastAsia="zh-CN"/>
        </w:rPr>
        <w:t>：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采摘体验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eastAsia="zh-CN"/>
        </w:rPr>
        <w:t>、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网络媒体现场直播、摄影采风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三、采摘人员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1.参会的各级领导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2.宁夏各市县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（区）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苹果参赛企业代表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3.参会国内外客商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四、组织保障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组织保障组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napToGrid w:val="0"/>
        <w:spacing w:beforeAutospacing="0" w:afterAutospacing="0" w:line="560" w:lineRule="exact"/>
        <w:ind w:right="0" w:rightChars="0" w:firstLine="643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/>
        </w:rPr>
        <w:t>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/>
        </w:rPr>
        <w:t>长：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沙坡头区人民政府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分管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副区长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napToGrid w:val="0"/>
        <w:spacing w:beforeAutospacing="0" w:afterAutospacing="0" w:line="560" w:lineRule="exact"/>
        <w:ind w:right="0" w:rightChars="0" w:firstLine="643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副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组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长：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沙坡头区自然资源局局长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2240" w:firstLineChars="7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eastAsia="zh-CN"/>
        </w:rPr>
        <w:t>沙坡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头区永康镇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人民政府镇长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eastAsia="zh-CN"/>
        </w:rPr>
        <w:t>责任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eastAsia="zh-CN"/>
        </w:rPr>
        <w:t>沙坡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头区自然资源局、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eastAsia="zh-CN"/>
        </w:rPr>
        <w:t>沙坡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头区永康镇人民政府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主要职责：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负责采摘果园选定、氛围营造、路线指引等场地布设相关工作。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eastAsia="zh-CN"/>
        </w:rPr>
        <w:t>（二）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安全应急保障组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19" w:firstLineChars="200"/>
        <w:jc w:val="left"/>
        <w:textAlignment w:val="auto"/>
        <w:rPr>
          <w:rFonts w:hint="default" w:ascii="Times New Roman" w:hAnsi="Times New Roman" w:eastAsia="仿宋_GB2312" w:cs="Times New Roman"/>
          <w:spacing w:val="-6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pacing w:val="-6"/>
          <w:sz w:val="32"/>
          <w:szCs w:val="32"/>
          <w:shd w:val="clear"/>
        </w:rPr>
        <w:t>组</w:t>
      </w:r>
      <w:r>
        <w:rPr>
          <w:rFonts w:hint="default" w:ascii="仿宋_GB2312" w:hAnsi="仿宋_GB2312" w:eastAsia="仿宋_GB2312" w:cs="仿宋_GB2312"/>
          <w:b/>
          <w:bCs/>
          <w:spacing w:val="-6"/>
          <w:sz w:val="32"/>
          <w:szCs w:val="32"/>
          <w:shd w:val="clear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pacing w:val="-6"/>
          <w:sz w:val="32"/>
          <w:szCs w:val="32"/>
          <w:shd w:val="clear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仿宋_GB2312" w:hAnsi="仿宋_GB2312" w:eastAsia="仿宋_GB2312" w:cs="仿宋_GB2312"/>
          <w:b/>
          <w:bCs/>
          <w:spacing w:val="-6"/>
          <w:sz w:val="32"/>
          <w:szCs w:val="32"/>
          <w:shd w:val="clear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pacing w:val="-6"/>
          <w:sz w:val="32"/>
          <w:szCs w:val="32"/>
          <w:shd w:val="clear"/>
        </w:rPr>
        <w:t>长：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shd w:val="clear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pacing w:val="-6"/>
          <w:sz w:val="32"/>
          <w:szCs w:val="32"/>
          <w:shd w:val="clear"/>
        </w:rPr>
        <w:t>沙坡头区副区长、区公安分局局长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副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组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长：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沙坡头区公安分局政委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2240" w:firstLineChars="7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沙坡头区自然资源局局长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牵头部门：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中卫市公安局沙坡头区分局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配合单位：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中卫市沙坡头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区自然资源局、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中卫市沙坡头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区永康镇人民政府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</w:rPr>
        <w:t>主要职责：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做好现场采摘向导、采摘注意事项解说等相关秩序保障工作。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  <w:lang w:eastAsia="zh-CN"/>
        </w:rPr>
        <w:t>（三）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shd w:val="clear"/>
        </w:rPr>
        <w:t>宣传组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shd w:val="clear"/>
          <w:lang w:val="en-US" w:eastAsia="zh-CN" w:bidi="ar-SA"/>
        </w:rPr>
        <w:t>组    长：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孙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 xml:space="preserve">艳琳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沙坡头区委常委、宣传部长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shd w:val="clear"/>
          <w:lang w:val="en-US" w:eastAsia="zh-CN" w:bidi="ar-SA"/>
        </w:rPr>
        <w:t>副 组 长：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万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 xml:space="preserve">自强    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沙坡头区委宣传部副部长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shd w:val="clear"/>
          <w:lang w:val="en-US" w:eastAsia="zh-CN" w:bidi="ar-SA"/>
        </w:rPr>
        <w:t>牵头部门：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沙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坡头区委宣传部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shd w:val="clear"/>
          <w:lang w:val="en-US" w:eastAsia="zh-CN" w:bidi="ar-SA"/>
        </w:rPr>
        <w:t>配合单位：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沙坡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/>
        </w:rPr>
        <w:t>头区自然资源局、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中国电信股份有限公司中卫分公司、</w:t>
      </w:r>
      <w:r>
        <w:rPr>
          <w:rFonts w:hint="eastAsia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中卫市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/>
        </w:rPr>
        <w:t>沙坡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/>
        </w:rPr>
        <w:t>头区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</w:rPr>
        <w:t>永康镇人民政府，中卫市苹果产业协会。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/>
        </w:rPr>
      </w:pPr>
      <w:r>
        <w:rPr>
          <w:rFonts w:hint="default" w:ascii="仿宋_GB2312" w:hAnsi="仿宋_GB2312" w:eastAsia="仿宋_GB2312" w:cs="仿宋_GB2312"/>
          <w:b/>
          <w:bCs/>
          <w:sz w:val="32"/>
          <w:szCs w:val="32"/>
          <w:shd w:val="clear"/>
          <w:lang w:val="en-US" w:eastAsia="zh-CN"/>
        </w:rPr>
        <w:t>主要职责：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/>
        </w:rPr>
        <w:t>好网络媒体现场直播、摄影摄像等宣传影视资料采集工作。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spacing w:beforeAutospacing="0" w:afterAutospacing="0" w:line="560" w:lineRule="exact"/>
        <w:ind w:right="0" w:rightChars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shd w:val="clear"/>
        </w:rPr>
      </w:pPr>
      <w:r>
        <w:rPr>
          <w:rFonts w:hint="default" w:ascii="Times New Roman" w:hAnsi="Times New Roman" w:eastAsia="黑体" w:cs="Times New Roman"/>
          <w:sz w:val="32"/>
          <w:szCs w:val="32"/>
          <w:shd w:val="clear"/>
        </w:rPr>
        <w:t>五、相关要求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1.请自觉维持会议秩序，妥善保管会议资料及个人物品，在采摘相关活动中注意器械使用、登高时的个人自身安全，做到安全采摘的同时谨防采摘器具伤到他人。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2.为便于活动开展，请尽量穿平底鞋。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3.活动中发扬互助互敬的精神，团结一致，顾全大局、服从统一安排。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4.希望大家提前到达指定地点集合，便于开展准备工作。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5.鉴于本活动的非盈利性，采摘时做到文明采摘，要做到不浪费（不丢弃采摘下来的果实），不在果园中嬉戏、乱摇、乱剪等破坏果园的事情。</w:t>
      </w:r>
    </w:p>
    <w:p>
      <w:pPr>
        <w:pStyle w:val="3"/>
        <w:keepNext w:val="0"/>
        <w:keepLines w:val="0"/>
        <w:pageBreakBefore w:val="0"/>
        <w:shd w:val="clear"/>
        <w:kinsoku/>
        <w:wordWrap/>
        <w:overflowPunct/>
        <w:topLinePunct w:val="0"/>
        <w:autoSpaceDE/>
        <w:bidi w:val="0"/>
        <w:adjustRightInd w:val="0"/>
        <w:snapToGrid w:val="0"/>
        <w:spacing w:beforeAutospacing="0" w:afterAutospacing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/>
          <w:lang w:val="en-US" w:eastAsia="zh-CN" w:bidi="ar-SA"/>
        </w:rPr>
        <w:t>注：本次采摘活动每位嘉宾免费果品仅限一件（箱），若另有采购需求，请向现场工作人员进行咨询。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02F36"/>
    <w:rsid w:val="2A644C33"/>
    <w:rsid w:val="538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2019-10-11T06:39:00Z</dcterms:created>
  <dc:creator>不明觉厉</dc:creator>
  <cp:lastModifiedBy>Administrator</cp:lastModifiedBy>
  <dcterms:modified xsi:type="dcterms:W3CDTF">2023-10-23T07:15:32Z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